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88" w:type="dxa"/>
        <w:tblInd w:w="-459" w:type="dxa"/>
        <w:tblCellMar>
          <w:left w:w="0" w:type="dxa"/>
          <w:right w:w="0" w:type="dxa"/>
        </w:tblCellMar>
        <w:tblLook w:val="04A0" w:firstRow="1" w:lastRow="0" w:firstColumn="1" w:lastColumn="0" w:noHBand="0" w:noVBand="1"/>
      </w:tblPr>
      <w:tblGrid>
        <w:gridCol w:w="4227"/>
        <w:gridCol w:w="6061"/>
      </w:tblGrid>
      <w:tr w:rsidR="00D63F78" w:rsidRPr="00AB2A33" w:rsidTr="00157C20">
        <w:trPr>
          <w:trHeight w:val="1845"/>
        </w:trPr>
        <w:tc>
          <w:tcPr>
            <w:tcW w:w="4227" w:type="dxa"/>
            <w:shd w:val="clear" w:color="auto" w:fill="auto"/>
            <w:tcMar>
              <w:top w:w="0" w:type="dxa"/>
              <w:left w:w="108" w:type="dxa"/>
              <w:bottom w:w="0" w:type="dxa"/>
              <w:right w:w="108" w:type="dxa"/>
            </w:tcMar>
          </w:tcPr>
          <w:p w:rsidR="00D63F78" w:rsidRPr="004613EF" w:rsidRDefault="00D63F78" w:rsidP="00157C20">
            <w:pPr>
              <w:pStyle w:val="Heading2"/>
              <w:spacing w:before="0" w:line="26" w:lineRule="atLeast"/>
              <w:jc w:val="center"/>
              <w:rPr>
                <w:rFonts w:ascii="Times New Roman" w:hAnsi="Times New Roman"/>
                <w:b w:val="0"/>
                <w:i/>
                <w:color w:val="auto"/>
                <w:lang w:val="pt-BR"/>
              </w:rPr>
            </w:pPr>
            <w:bookmarkStart w:id="0" w:name="_GoBack"/>
            <w:bookmarkEnd w:id="0"/>
            <w:r w:rsidRPr="004613EF">
              <w:rPr>
                <w:rFonts w:ascii="Times New Roman" w:hAnsi="Times New Roman"/>
                <w:b w:val="0"/>
                <w:color w:val="auto"/>
                <w:lang w:val="pt-BR"/>
              </w:rPr>
              <w:t>CƠ QUAN CHỦ QUẢN</w:t>
            </w:r>
          </w:p>
          <w:p w:rsidR="00D63F78" w:rsidRPr="001D3776" w:rsidRDefault="007C0F5D" w:rsidP="00157C20">
            <w:pPr>
              <w:spacing w:line="26" w:lineRule="atLeast"/>
              <w:jc w:val="center"/>
              <w:rPr>
                <w:b/>
                <w:sz w:val="26"/>
                <w:szCs w:val="26"/>
                <w:lang w:val="sv-SE"/>
              </w:rPr>
            </w:pPr>
            <w:r w:rsidRPr="007C0F5D">
              <w:rPr>
                <w:i/>
                <w:noProof/>
                <w:sz w:val="24"/>
                <w:szCs w:val="26"/>
              </w:rPr>
              <mc:AlternateContent>
                <mc:Choice Requires="wps">
                  <w:drawing>
                    <wp:anchor distT="0" distB="0" distL="114300" distR="114300" simplePos="0" relativeHeight="251663360" behindDoc="0" locked="0" layoutInCell="1" allowOverlap="1">
                      <wp:simplePos x="0" y="0"/>
                      <wp:positionH relativeFrom="column">
                        <wp:posOffset>815975</wp:posOffset>
                      </wp:positionH>
                      <wp:positionV relativeFrom="paragraph">
                        <wp:posOffset>231140</wp:posOffset>
                      </wp:positionV>
                      <wp:extent cx="88582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A8A76"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5pt,18.2pt" to="134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"/>
                  </w:pict>
                </mc:Fallback>
              </mc:AlternateContent>
            </w:r>
            <w:r w:rsidR="00D63F78" w:rsidRPr="001D3776">
              <w:rPr>
                <w:b/>
                <w:sz w:val="26"/>
                <w:szCs w:val="26"/>
                <w:lang w:val="sv-SE"/>
              </w:rPr>
              <w:t>TÊN ĐƠN VỊ</w:t>
            </w:r>
          </w:p>
          <w:p w:rsidR="00D63F78" w:rsidRPr="007C0F5D" w:rsidRDefault="00D63F78" w:rsidP="007C0F5D">
            <w:pPr>
              <w:spacing w:before="240"/>
              <w:jc w:val="center"/>
              <w:rPr>
                <w:sz w:val="26"/>
                <w:szCs w:val="26"/>
              </w:rPr>
            </w:pPr>
            <w:r w:rsidRPr="007C0F5D">
              <w:rPr>
                <w:sz w:val="26"/>
                <w:szCs w:val="26"/>
              </w:rPr>
              <w:t xml:space="preserve">Số: ……………..           </w:t>
            </w:r>
          </w:p>
          <w:p w:rsidR="00D63F78" w:rsidRPr="00AB2A33" w:rsidRDefault="00D63F78" w:rsidP="00157C20">
            <w:pPr>
              <w:jc w:val="center"/>
              <w:rPr>
                <w:i/>
              </w:rPr>
            </w:pPr>
          </w:p>
        </w:tc>
        <w:tc>
          <w:tcPr>
            <w:tcW w:w="6061" w:type="dxa"/>
            <w:shd w:val="clear" w:color="auto" w:fill="auto"/>
            <w:tcMar>
              <w:top w:w="0" w:type="dxa"/>
              <w:left w:w="108" w:type="dxa"/>
              <w:bottom w:w="0" w:type="dxa"/>
              <w:right w:w="108" w:type="dxa"/>
            </w:tcMar>
          </w:tcPr>
          <w:p w:rsidR="00D63F78" w:rsidRPr="00AB2A33" w:rsidRDefault="00D63F78" w:rsidP="007C0F5D">
            <w:pPr>
              <w:spacing w:after="0"/>
              <w:jc w:val="center"/>
              <w:rPr>
                <w:b/>
                <w:bCs/>
                <w:sz w:val="26"/>
                <w:szCs w:val="26"/>
              </w:rPr>
            </w:pPr>
            <w:r w:rsidRPr="00AB2A33">
              <w:rPr>
                <w:b/>
                <w:bCs/>
                <w:sz w:val="26"/>
                <w:szCs w:val="26"/>
              </w:rPr>
              <w:t>CỘNG HOÀ XÃ HỘI CHỦ NGHĨA VIỆT NAM</w:t>
            </w:r>
          </w:p>
          <w:p w:rsidR="00D63F78" w:rsidRPr="00AB2A33" w:rsidRDefault="00D63F78" w:rsidP="007C0F5D">
            <w:pPr>
              <w:spacing w:after="0"/>
              <w:jc w:val="center"/>
              <w:rPr>
                <w:b/>
                <w:bCs/>
                <w:szCs w:val="28"/>
              </w:rPr>
            </w:pPr>
            <w:r w:rsidRPr="00AB2A33">
              <w:rPr>
                <w:b/>
                <w:bCs/>
                <w:szCs w:val="28"/>
              </w:rPr>
              <w:t>Độc lập - Tự do - Hạnh phúc</w:t>
            </w:r>
          </w:p>
          <w:p w:rsidR="00D63F78" w:rsidRPr="00AB2A33" w:rsidRDefault="00D63F78" w:rsidP="007C0F5D">
            <w:pPr>
              <w:spacing w:after="0"/>
              <w:jc w:val="center"/>
              <w:rPr>
                <w:b/>
                <w:bCs/>
              </w:rPr>
            </w:pPr>
            <w:r w:rsidRPr="00AB2A33">
              <w:rPr>
                <w:b/>
                <w:bCs/>
                <w:noProof/>
              </w:rPr>
              <mc:AlternateContent>
                <mc:Choice Requires="wps">
                  <w:drawing>
                    <wp:anchor distT="0" distB="0" distL="114300" distR="114300" simplePos="0" relativeHeight="251662336" behindDoc="0" locked="0" layoutInCell="1" allowOverlap="1">
                      <wp:simplePos x="0" y="0"/>
                      <wp:positionH relativeFrom="column">
                        <wp:posOffset>772160</wp:posOffset>
                      </wp:positionH>
                      <wp:positionV relativeFrom="paragraph">
                        <wp:posOffset>60325</wp:posOffset>
                      </wp:positionV>
                      <wp:extent cx="2159000" cy="0"/>
                      <wp:effectExtent l="6350" t="6985" r="6350"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30BD3"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pt,4.75pt" to="230.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STK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aaLN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"/>
                  </w:pict>
                </mc:Fallback>
              </mc:AlternateContent>
            </w:r>
          </w:p>
          <w:p w:rsidR="00D63F78" w:rsidRPr="00AB2A33" w:rsidRDefault="00D63F78" w:rsidP="00157C20">
            <w:pPr>
              <w:jc w:val="center"/>
              <w:rPr>
                <w:bCs/>
                <w:i/>
                <w:szCs w:val="28"/>
              </w:rPr>
            </w:pPr>
            <w:r>
              <w:rPr>
                <w:bCs/>
                <w:i/>
                <w:szCs w:val="28"/>
              </w:rPr>
              <w:t>………….</w:t>
            </w:r>
            <w:r w:rsidRPr="00AB2A33">
              <w:rPr>
                <w:bCs/>
                <w:i/>
                <w:szCs w:val="28"/>
              </w:rPr>
              <w:t>, ngày        tháng         năm 2019</w:t>
            </w:r>
          </w:p>
        </w:tc>
      </w:tr>
    </w:tbl>
    <w:p w:rsidR="00C179FD" w:rsidRPr="004C4864" w:rsidRDefault="00C179FD" w:rsidP="007C0F5D">
      <w:pPr>
        <w:spacing w:after="0" w:line="276" w:lineRule="auto"/>
        <w:ind w:right="45" w:firstLine="720"/>
        <w:jc w:val="center"/>
        <w:rPr>
          <w:b/>
          <w:szCs w:val="28"/>
        </w:rPr>
      </w:pPr>
      <w:r w:rsidRPr="004C4864">
        <w:rPr>
          <w:b/>
          <w:szCs w:val="28"/>
        </w:rPr>
        <w:t>ĐỀ CƯƠNG BÁO CÁO</w:t>
      </w:r>
    </w:p>
    <w:p w:rsidR="00C179FD" w:rsidRPr="004C4864" w:rsidRDefault="00C179FD" w:rsidP="007C0F5D">
      <w:pPr>
        <w:spacing w:after="0" w:line="276" w:lineRule="auto"/>
        <w:ind w:right="45" w:firstLine="720"/>
        <w:jc w:val="center"/>
        <w:rPr>
          <w:b/>
          <w:szCs w:val="28"/>
        </w:rPr>
      </w:pPr>
      <w:r w:rsidRPr="004C4864">
        <w:rPr>
          <w:b/>
          <w:szCs w:val="28"/>
        </w:rPr>
        <w:t>Về tổ chức, hoạt động và kết quả thực hiện công tác thanh tra nội bộ</w:t>
      </w:r>
    </w:p>
    <w:p w:rsidR="00C179FD" w:rsidRPr="004C4864" w:rsidRDefault="00C179FD" w:rsidP="007C0F5D">
      <w:pPr>
        <w:spacing w:after="0" w:line="276" w:lineRule="auto"/>
        <w:ind w:right="45" w:firstLine="720"/>
        <w:jc w:val="center"/>
        <w:rPr>
          <w:b/>
          <w:szCs w:val="28"/>
        </w:rPr>
      </w:pPr>
      <w:r w:rsidRPr="004C4864">
        <w:rPr>
          <w:b/>
          <w:szCs w:val="28"/>
        </w:rPr>
        <w:t xml:space="preserve"> giai đoạn 201</w:t>
      </w:r>
      <w:r w:rsidR="00D63F78">
        <w:rPr>
          <w:b/>
          <w:szCs w:val="28"/>
        </w:rPr>
        <w:t>3</w:t>
      </w:r>
      <w:r w:rsidRPr="004C4864">
        <w:rPr>
          <w:b/>
          <w:szCs w:val="28"/>
        </w:rPr>
        <w:t>-2018</w:t>
      </w:r>
    </w:p>
    <w:p w:rsidR="00C179FD" w:rsidRDefault="00C179FD" w:rsidP="007C0F5D">
      <w:pPr>
        <w:spacing w:after="0" w:line="276" w:lineRule="auto"/>
        <w:ind w:right="45" w:firstLine="720"/>
        <w:jc w:val="center"/>
        <w:rPr>
          <w:b/>
          <w:sz w:val="26"/>
          <w:szCs w:val="26"/>
        </w:rPr>
      </w:pPr>
    </w:p>
    <w:p w:rsidR="00C179FD" w:rsidRPr="00CE47E7" w:rsidRDefault="00C179FD" w:rsidP="00336737">
      <w:pPr>
        <w:spacing w:before="60" w:after="0" w:line="276" w:lineRule="auto"/>
        <w:ind w:right="45" w:firstLine="720"/>
        <w:jc w:val="both"/>
        <w:rPr>
          <w:b/>
          <w:szCs w:val="28"/>
        </w:rPr>
      </w:pPr>
      <w:r>
        <w:rPr>
          <w:b/>
          <w:sz w:val="26"/>
          <w:szCs w:val="26"/>
        </w:rPr>
        <w:t>1</w:t>
      </w:r>
      <w:r w:rsidRPr="00CE47E7">
        <w:rPr>
          <w:b/>
          <w:szCs w:val="28"/>
        </w:rPr>
        <w:t>. Khái quát về đơn vị</w:t>
      </w:r>
    </w:p>
    <w:p w:rsidR="003864AA" w:rsidRDefault="00C179FD" w:rsidP="00336737">
      <w:pPr>
        <w:spacing w:before="60" w:after="0" w:line="276" w:lineRule="auto"/>
        <w:ind w:right="45" w:firstLine="720"/>
        <w:jc w:val="both"/>
        <w:rPr>
          <w:szCs w:val="28"/>
        </w:rPr>
      </w:pPr>
      <w:r w:rsidRPr="00CE47E7">
        <w:rPr>
          <w:szCs w:val="28"/>
        </w:rPr>
        <w:t>T</w:t>
      </w:r>
      <w:r w:rsidR="00DF7BF9">
        <w:rPr>
          <w:szCs w:val="28"/>
        </w:rPr>
        <w:t>ên đơn vị, địa chỉ, lãnh đạo Trường.</w:t>
      </w:r>
      <w:r w:rsidR="003864AA">
        <w:rPr>
          <w:szCs w:val="28"/>
        </w:rPr>
        <w:t xml:space="preserve"> Quy mô sinh viên thời điểm báo cáo.</w:t>
      </w:r>
    </w:p>
    <w:p w:rsidR="00C179FD" w:rsidRPr="00CE47E7" w:rsidRDefault="00C179FD" w:rsidP="00336737">
      <w:pPr>
        <w:spacing w:before="60" w:after="0" w:line="276" w:lineRule="auto"/>
        <w:ind w:firstLine="720"/>
        <w:jc w:val="both"/>
        <w:rPr>
          <w:b/>
          <w:color w:val="000000"/>
          <w:szCs w:val="28"/>
        </w:rPr>
      </w:pPr>
      <w:r w:rsidRPr="00CE47E7">
        <w:rPr>
          <w:b/>
          <w:spacing w:val="-6"/>
          <w:szCs w:val="28"/>
        </w:rPr>
        <w:t xml:space="preserve"> 2</w:t>
      </w:r>
      <w:r w:rsidRPr="00CE47E7">
        <w:rPr>
          <w:b/>
          <w:color w:val="000000"/>
          <w:szCs w:val="28"/>
        </w:rPr>
        <w:t>. Về tổ chức thanh tra nội bộ</w:t>
      </w:r>
    </w:p>
    <w:p w:rsidR="00C179FD" w:rsidRPr="004C4864" w:rsidRDefault="00C179FD" w:rsidP="00336737">
      <w:pPr>
        <w:spacing w:before="60" w:after="0" w:line="276" w:lineRule="auto"/>
        <w:ind w:firstLine="720"/>
        <w:jc w:val="both"/>
        <w:rPr>
          <w:color w:val="000000"/>
          <w:spacing w:val="8"/>
          <w:szCs w:val="28"/>
        </w:rPr>
      </w:pPr>
      <w:r w:rsidRPr="004C4864">
        <w:rPr>
          <w:color w:val="000000"/>
          <w:spacing w:val="8"/>
          <w:szCs w:val="28"/>
        </w:rPr>
        <w:t>a) Việc tổ chức thanh tra theo quy định tại Thông tư số 51/2012/TT-BGDĐT ngày 18/12/2012 của Bộ trưởng Bộ Giáo dục và Đào tạo: Phòng/Ban/bộ phận thanh tra</w:t>
      </w:r>
      <w:r w:rsidR="004C4864">
        <w:rPr>
          <w:color w:val="000000"/>
          <w:spacing w:val="8"/>
          <w:szCs w:val="28"/>
        </w:rPr>
        <w:t>.</w:t>
      </w:r>
    </w:p>
    <w:p w:rsidR="00C179FD" w:rsidRDefault="00DF7BF9" w:rsidP="00336737">
      <w:pPr>
        <w:spacing w:before="60" w:after="0" w:line="276" w:lineRule="auto"/>
        <w:ind w:firstLine="720"/>
        <w:jc w:val="both"/>
        <w:rPr>
          <w:color w:val="000000"/>
          <w:szCs w:val="28"/>
        </w:rPr>
      </w:pPr>
      <w:r>
        <w:rPr>
          <w:color w:val="000000"/>
          <w:szCs w:val="28"/>
        </w:rPr>
        <w:t>Có/không có</w:t>
      </w:r>
      <w:r w:rsidR="00C179FD" w:rsidRPr="00CE47E7">
        <w:rPr>
          <w:color w:val="000000"/>
          <w:szCs w:val="28"/>
        </w:rPr>
        <w:t xml:space="preserve"> Phòng</w:t>
      </w:r>
      <w:r>
        <w:rPr>
          <w:color w:val="000000"/>
          <w:szCs w:val="28"/>
        </w:rPr>
        <w:t>/ban thanh tra?</w:t>
      </w:r>
      <w:r w:rsidR="00C179FD" w:rsidRPr="00CE47E7">
        <w:rPr>
          <w:color w:val="000000"/>
          <w:szCs w:val="28"/>
        </w:rPr>
        <w:t xml:space="preserve"> </w:t>
      </w:r>
      <w:r w:rsidR="00C179FD">
        <w:rPr>
          <w:color w:val="000000"/>
          <w:szCs w:val="28"/>
        </w:rPr>
        <w:t>Số lượng</w:t>
      </w:r>
      <w:r>
        <w:rPr>
          <w:color w:val="000000"/>
          <w:szCs w:val="28"/>
        </w:rPr>
        <w:t xml:space="preserve"> </w:t>
      </w:r>
      <w:r w:rsidRPr="00CE47E7">
        <w:rPr>
          <w:color w:val="000000"/>
          <w:szCs w:val="28"/>
        </w:rPr>
        <w:t>cán bộ chuyên trách/kiêm nhiệm</w:t>
      </w:r>
      <w:r w:rsidR="00C179FD">
        <w:rPr>
          <w:color w:val="000000"/>
          <w:szCs w:val="28"/>
        </w:rPr>
        <w:t>, trình độ chuyên môn của cán bộ thanh tra.</w:t>
      </w:r>
    </w:p>
    <w:p w:rsidR="00DF7BF9" w:rsidRDefault="00DF7BF9" w:rsidP="00336737">
      <w:pPr>
        <w:spacing w:before="60" w:after="0" w:line="276" w:lineRule="auto"/>
        <w:ind w:firstLine="720"/>
        <w:jc w:val="both"/>
        <w:rPr>
          <w:color w:val="000000"/>
          <w:szCs w:val="28"/>
        </w:rPr>
      </w:pPr>
      <w:r>
        <w:rPr>
          <w:color w:val="000000"/>
          <w:szCs w:val="28"/>
        </w:rPr>
        <w:t>Địa chỉ, số điện thoại, email…của Phòng/Ban/Bộ phận thanh tra nội bộ.</w:t>
      </w:r>
      <w:r w:rsidR="003864AA">
        <w:rPr>
          <w:color w:val="000000"/>
          <w:szCs w:val="28"/>
        </w:rPr>
        <w:t xml:space="preserve"> Họ tên, số điện thoại, email của Trưởng phòng/Trưởng ban, cán bộ được cử làm công tác thanh tra nội bộ. </w:t>
      </w:r>
    </w:p>
    <w:p w:rsidR="00C179FD" w:rsidRPr="00CE47E7" w:rsidRDefault="00C179FD" w:rsidP="00336737">
      <w:pPr>
        <w:spacing w:before="60" w:after="0" w:line="276" w:lineRule="auto"/>
        <w:ind w:firstLine="720"/>
        <w:jc w:val="both"/>
        <w:rPr>
          <w:color w:val="000000"/>
          <w:szCs w:val="28"/>
        </w:rPr>
      </w:pPr>
      <w:r w:rsidRPr="00CE47E7">
        <w:rPr>
          <w:color w:val="000000"/>
          <w:szCs w:val="28"/>
        </w:rPr>
        <w:t>b) Văn bản của đơn vị quy định về tổ chức và hoạt động thanh tra</w:t>
      </w:r>
      <w:r w:rsidR="003864AA">
        <w:rPr>
          <w:color w:val="000000"/>
          <w:szCs w:val="28"/>
        </w:rPr>
        <w:t>, văn bản thành lập phòng/ban thanh tra</w:t>
      </w:r>
      <w:r w:rsidRPr="00CE47E7">
        <w:rPr>
          <w:color w:val="000000"/>
          <w:szCs w:val="28"/>
        </w:rPr>
        <w:t>: tên, số kí hiệu văn bản, ngày tháng năm ban hành.</w:t>
      </w:r>
    </w:p>
    <w:p w:rsidR="00C179FD" w:rsidRPr="00CE47E7" w:rsidRDefault="00C179FD" w:rsidP="00336737">
      <w:pPr>
        <w:spacing w:before="60" w:after="0" w:line="276" w:lineRule="auto"/>
        <w:ind w:firstLine="720"/>
        <w:jc w:val="both"/>
        <w:rPr>
          <w:b/>
          <w:szCs w:val="28"/>
        </w:rPr>
      </w:pPr>
      <w:r w:rsidRPr="00CE47E7">
        <w:rPr>
          <w:b/>
          <w:szCs w:val="28"/>
        </w:rPr>
        <w:t>3. Về hoạt động thanh tra</w:t>
      </w:r>
    </w:p>
    <w:p w:rsidR="00C179FD" w:rsidRPr="00CE47E7" w:rsidRDefault="00C179FD" w:rsidP="00336737">
      <w:pPr>
        <w:spacing w:before="60" w:after="0" w:line="276" w:lineRule="auto"/>
        <w:ind w:firstLine="720"/>
        <w:jc w:val="both"/>
        <w:rPr>
          <w:szCs w:val="28"/>
        </w:rPr>
      </w:pPr>
      <w:r w:rsidRPr="00CE47E7">
        <w:rPr>
          <w:szCs w:val="28"/>
        </w:rPr>
        <w:t>a) Các đối tượng thanh tra, nội dung thanh tra nội bộ Trường thường tiến hành</w:t>
      </w:r>
      <w:r>
        <w:rPr>
          <w:szCs w:val="28"/>
        </w:rPr>
        <w:t xml:space="preserve"> (liệt kê các đối tượng, nội dung)</w:t>
      </w:r>
      <w:r w:rsidRPr="00CE47E7">
        <w:rPr>
          <w:szCs w:val="28"/>
        </w:rPr>
        <w:t>.</w:t>
      </w:r>
    </w:p>
    <w:p w:rsidR="00C179FD" w:rsidRPr="00CE47E7" w:rsidRDefault="00C179FD" w:rsidP="00336737">
      <w:pPr>
        <w:spacing w:before="60" w:after="0" w:line="276" w:lineRule="auto"/>
        <w:ind w:firstLine="720"/>
        <w:jc w:val="both"/>
        <w:rPr>
          <w:color w:val="000000"/>
          <w:szCs w:val="28"/>
        </w:rPr>
      </w:pPr>
      <w:r w:rsidRPr="00CE47E7">
        <w:rPr>
          <w:color w:val="000000"/>
          <w:szCs w:val="28"/>
        </w:rPr>
        <w:t>b) Việc thực hiện kế hoạch thanh tra hằng năm</w:t>
      </w:r>
    </w:p>
    <w:p w:rsidR="00C179FD" w:rsidRDefault="00C179FD" w:rsidP="00336737">
      <w:pPr>
        <w:spacing w:before="60" w:after="0" w:line="276" w:lineRule="auto"/>
        <w:ind w:firstLine="720"/>
        <w:jc w:val="both"/>
        <w:rPr>
          <w:color w:val="000000"/>
          <w:szCs w:val="28"/>
        </w:rPr>
      </w:pPr>
      <w:r w:rsidRPr="00CE47E7">
        <w:rPr>
          <w:color w:val="000000"/>
          <w:szCs w:val="28"/>
        </w:rPr>
        <w:t xml:space="preserve">- </w:t>
      </w:r>
      <w:r w:rsidR="00DF7BF9">
        <w:rPr>
          <w:color w:val="000000"/>
          <w:szCs w:val="28"/>
        </w:rPr>
        <w:t>K</w:t>
      </w:r>
      <w:r w:rsidRPr="00CE47E7">
        <w:rPr>
          <w:color w:val="000000"/>
          <w:szCs w:val="28"/>
        </w:rPr>
        <w:t xml:space="preserve">ế hoạch thanh tra năm học do </w:t>
      </w:r>
      <w:r>
        <w:rPr>
          <w:color w:val="000000"/>
          <w:szCs w:val="28"/>
        </w:rPr>
        <w:t>T</w:t>
      </w:r>
      <w:r w:rsidRPr="00CE47E7">
        <w:rPr>
          <w:color w:val="000000"/>
          <w:szCs w:val="28"/>
        </w:rPr>
        <w:t>hủ trưởng đơn vị phê duyệt gắn với nhiệm vụ trọng tâm của năm học (nêu tên, số kí hiệu văn bản, ngày tháng năm ban hành).</w:t>
      </w:r>
    </w:p>
    <w:p w:rsidR="00DF7BF9" w:rsidRPr="00CE47E7" w:rsidRDefault="00DF7BF9" w:rsidP="00336737">
      <w:pPr>
        <w:spacing w:before="60" w:after="0" w:line="276" w:lineRule="auto"/>
        <w:ind w:firstLine="720"/>
        <w:jc w:val="both"/>
        <w:rPr>
          <w:szCs w:val="28"/>
        </w:rPr>
      </w:pPr>
      <w:r>
        <w:rPr>
          <w:szCs w:val="28"/>
        </w:rPr>
        <w:t>- Việc thực hiện kết luận thanh tra, kiểm tra.</w:t>
      </w:r>
    </w:p>
    <w:p w:rsidR="00C179FD" w:rsidRPr="00CE47E7" w:rsidRDefault="00C179FD" w:rsidP="00336737">
      <w:pPr>
        <w:spacing w:before="60" w:after="0" w:line="276" w:lineRule="auto"/>
        <w:ind w:firstLine="720"/>
        <w:jc w:val="both"/>
        <w:rPr>
          <w:szCs w:val="28"/>
        </w:rPr>
      </w:pPr>
      <w:r w:rsidRPr="00CE47E7">
        <w:rPr>
          <w:color w:val="000000"/>
          <w:szCs w:val="28"/>
        </w:rPr>
        <w:t>c) Việc thực hiện các quy định về phòng, chống tham nhũng (các hoạt động triển khai công tác Phòng chống tham nhũng trong nhà trường).</w:t>
      </w:r>
    </w:p>
    <w:p w:rsidR="00C179FD" w:rsidRPr="00CE47E7" w:rsidRDefault="00C179FD" w:rsidP="00336737">
      <w:pPr>
        <w:spacing w:before="60" w:after="0" w:line="276" w:lineRule="auto"/>
        <w:ind w:firstLine="720"/>
        <w:jc w:val="both"/>
        <w:rPr>
          <w:color w:val="000000"/>
          <w:szCs w:val="28"/>
        </w:rPr>
      </w:pPr>
      <w:r w:rsidRPr="00CE47E7">
        <w:rPr>
          <w:color w:val="000000"/>
          <w:szCs w:val="28"/>
        </w:rPr>
        <w:t>d) Việc thực hiện các quy định về tiếp công dân, giải quyết đơn thư khiếu nại, tố cáo</w:t>
      </w:r>
    </w:p>
    <w:p w:rsidR="00C179FD" w:rsidRPr="00C01102" w:rsidRDefault="00C179FD" w:rsidP="00336737">
      <w:pPr>
        <w:spacing w:before="60" w:after="0" w:line="276" w:lineRule="auto"/>
        <w:ind w:firstLine="720"/>
        <w:jc w:val="both"/>
        <w:rPr>
          <w:spacing w:val="-6"/>
          <w:szCs w:val="28"/>
        </w:rPr>
      </w:pPr>
      <w:r w:rsidRPr="00C01102">
        <w:rPr>
          <w:color w:val="000000"/>
          <w:spacing w:val="-6"/>
          <w:szCs w:val="28"/>
        </w:rPr>
        <w:t>- Địa điểm tiếp công dân (nêu địa điểm tiếp công dân của trường, gửi kèm lịch).</w:t>
      </w:r>
    </w:p>
    <w:p w:rsidR="00C179FD" w:rsidRPr="00CE47E7" w:rsidRDefault="00C179FD" w:rsidP="00336737">
      <w:pPr>
        <w:spacing w:before="60" w:after="0" w:line="276" w:lineRule="auto"/>
        <w:ind w:firstLine="720"/>
        <w:jc w:val="both"/>
        <w:rPr>
          <w:color w:val="000000"/>
          <w:szCs w:val="28"/>
        </w:rPr>
      </w:pPr>
      <w:r w:rsidRPr="00C01102">
        <w:rPr>
          <w:color w:val="000000"/>
          <w:spacing w:val="-6"/>
          <w:szCs w:val="28"/>
        </w:rPr>
        <w:t>- Số lượng, nội</w:t>
      </w:r>
      <w:r w:rsidRPr="00CE47E7">
        <w:rPr>
          <w:color w:val="000000"/>
          <w:szCs w:val="28"/>
        </w:rPr>
        <w:t xml:space="preserve"> dung chủ yếu của các cuộc tiếp công dân.</w:t>
      </w:r>
    </w:p>
    <w:p w:rsidR="00C179FD" w:rsidRPr="00CE47E7" w:rsidRDefault="00C179FD" w:rsidP="00336737">
      <w:pPr>
        <w:spacing w:before="60" w:after="0" w:line="276" w:lineRule="auto"/>
        <w:ind w:firstLine="720"/>
        <w:jc w:val="both"/>
        <w:rPr>
          <w:szCs w:val="28"/>
        </w:rPr>
      </w:pPr>
      <w:r w:rsidRPr="00CE47E7">
        <w:rPr>
          <w:color w:val="000000"/>
          <w:szCs w:val="28"/>
        </w:rPr>
        <w:lastRenderedPageBreak/>
        <w:t xml:space="preserve">- Việc giải quyết đơn do thủ trưởng giao, do cấp trên chuyển đến (số lượng đơn đã xử lý, nội dung đơn chủ yếu, văn bản giải quyết hoặc cách thức xử lý đới với từng đơn). </w:t>
      </w:r>
    </w:p>
    <w:p w:rsidR="00C179FD" w:rsidRPr="00CE47E7" w:rsidRDefault="00C179FD" w:rsidP="00336737">
      <w:pPr>
        <w:spacing w:before="60" w:after="0" w:line="276" w:lineRule="auto"/>
        <w:ind w:firstLine="720"/>
        <w:jc w:val="both"/>
        <w:rPr>
          <w:color w:val="000000"/>
          <w:szCs w:val="28"/>
        </w:rPr>
      </w:pPr>
      <w:r w:rsidRPr="00CE47E7">
        <w:rPr>
          <w:color w:val="000000"/>
          <w:szCs w:val="28"/>
        </w:rPr>
        <w:t>e) Việc thực hiện chế độ thông tin, báo cáo (số lượng báo cáo, kí hiệu văn bản, ngày tháng năm ban hành).</w:t>
      </w:r>
    </w:p>
    <w:p w:rsidR="00C179FD" w:rsidRPr="00CE47E7" w:rsidRDefault="00C179FD" w:rsidP="00336737">
      <w:pPr>
        <w:spacing w:before="60" w:after="0" w:line="276" w:lineRule="auto"/>
        <w:ind w:firstLine="720"/>
        <w:jc w:val="both"/>
        <w:rPr>
          <w:b/>
          <w:color w:val="000000"/>
          <w:szCs w:val="28"/>
        </w:rPr>
      </w:pPr>
      <w:r w:rsidRPr="00CE47E7">
        <w:rPr>
          <w:b/>
          <w:color w:val="000000"/>
          <w:szCs w:val="28"/>
        </w:rPr>
        <w:t>4. Chế độ cho cán bộ làm công tác thanh tra</w:t>
      </w:r>
    </w:p>
    <w:p w:rsidR="00C179FD" w:rsidRDefault="00C179FD" w:rsidP="00336737">
      <w:pPr>
        <w:spacing w:before="60" w:after="0" w:line="276" w:lineRule="auto"/>
        <w:ind w:firstLine="720"/>
        <w:jc w:val="both"/>
        <w:rPr>
          <w:color w:val="000000"/>
          <w:szCs w:val="28"/>
        </w:rPr>
      </w:pPr>
      <w:r>
        <w:rPr>
          <w:color w:val="000000"/>
          <w:szCs w:val="28"/>
        </w:rPr>
        <w:t>- Việc đào tạo, bồi dưỡng đối với cán bộ làm công tác thanh tra.</w:t>
      </w:r>
    </w:p>
    <w:p w:rsidR="00C179FD" w:rsidRDefault="00C179FD" w:rsidP="00336737">
      <w:pPr>
        <w:spacing w:before="60" w:after="0" w:line="276" w:lineRule="auto"/>
        <w:ind w:firstLine="720"/>
        <w:jc w:val="both"/>
        <w:rPr>
          <w:color w:val="000000"/>
          <w:szCs w:val="28"/>
        </w:rPr>
      </w:pPr>
      <w:r>
        <w:rPr>
          <w:color w:val="000000"/>
          <w:szCs w:val="28"/>
        </w:rPr>
        <w:t xml:space="preserve">- </w:t>
      </w:r>
      <w:r w:rsidRPr="00CE47E7">
        <w:rPr>
          <w:color w:val="000000"/>
          <w:szCs w:val="28"/>
        </w:rPr>
        <w:t>Quy định về chế độ cho cán bộ làm công tác thanh tra, cán bộ tiếp công dân</w:t>
      </w:r>
      <w:r w:rsidR="00DF7BF9">
        <w:rPr>
          <w:color w:val="000000"/>
          <w:szCs w:val="28"/>
        </w:rPr>
        <w:t>, giải quyết khiếu nại, tố cáo</w:t>
      </w:r>
      <w:r w:rsidRPr="00CE47E7">
        <w:rPr>
          <w:color w:val="000000"/>
          <w:szCs w:val="28"/>
        </w:rPr>
        <w:t>; định mức.</w:t>
      </w:r>
    </w:p>
    <w:p w:rsidR="00DF7BF9" w:rsidRPr="00DF7BF9" w:rsidRDefault="00DF7BF9" w:rsidP="00336737">
      <w:pPr>
        <w:spacing w:before="60" w:after="0" w:line="276" w:lineRule="auto"/>
        <w:ind w:firstLine="720"/>
        <w:jc w:val="both"/>
        <w:rPr>
          <w:b/>
          <w:color w:val="000000"/>
          <w:szCs w:val="28"/>
        </w:rPr>
      </w:pPr>
      <w:r w:rsidRPr="00DF7BF9">
        <w:rPr>
          <w:b/>
          <w:color w:val="000000"/>
          <w:szCs w:val="28"/>
        </w:rPr>
        <w:t>. Đề xuất</w:t>
      </w:r>
      <w:r w:rsidR="003864AA">
        <w:rPr>
          <w:b/>
          <w:color w:val="000000"/>
          <w:szCs w:val="28"/>
        </w:rPr>
        <w:t>, kiến nghị</w:t>
      </w:r>
    </w:p>
    <w:p w:rsidR="00DF7BF9" w:rsidRDefault="00DF7BF9" w:rsidP="00336737">
      <w:pPr>
        <w:spacing w:before="60" w:after="0" w:line="276" w:lineRule="auto"/>
        <w:ind w:firstLine="720"/>
        <w:jc w:val="both"/>
        <w:rPr>
          <w:color w:val="000000"/>
          <w:szCs w:val="28"/>
        </w:rPr>
      </w:pPr>
      <w:r>
        <w:rPr>
          <w:color w:val="000000"/>
          <w:szCs w:val="28"/>
        </w:rPr>
        <w:t>a) Những thuận lợi, khó khăn, vướng mắc trong công tác thanh tra nội bộ</w:t>
      </w:r>
      <w:r w:rsidR="001F26F0">
        <w:rPr>
          <w:color w:val="000000"/>
          <w:szCs w:val="28"/>
        </w:rPr>
        <w:t xml:space="preserve"> </w:t>
      </w:r>
      <w:r w:rsidR="001F26F0" w:rsidRPr="001E32E5">
        <w:rPr>
          <w:spacing w:val="-10"/>
          <w:szCs w:val="28"/>
        </w:rPr>
        <w:t>và thực hiện tự chủ</w:t>
      </w:r>
      <w:r w:rsidR="001F26F0">
        <w:rPr>
          <w:spacing w:val="-10"/>
          <w:szCs w:val="28"/>
        </w:rPr>
        <w:t xml:space="preserve"> trong giai đoạn hiện nay.</w:t>
      </w:r>
      <w:r w:rsidR="001F26F0" w:rsidRPr="001E32E5">
        <w:rPr>
          <w:spacing w:val="-10"/>
          <w:szCs w:val="28"/>
        </w:rPr>
        <w:t xml:space="preserve"> </w:t>
      </w:r>
    </w:p>
    <w:p w:rsidR="00DF7BF9" w:rsidRDefault="00DF7BF9" w:rsidP="00336737">
      <w:pPr>
        <w:spacing w:before="60" w:after="0" w:line="276" w:lineRule="auto"/>
        <w:ind w:firstLine="720"/>
        <w:jc w:val="both"/>
        <w:rPr>
          <w:color w:val="000000"/>
          <w:szCs w:val="28"/>
        </w:rPr>
      </w:pPr>
      <w:r>
        <w:rPr>
          <w:color w:val="000000"/>
          <w:szCs w:val="28"/>
        </w:rPr>
        <w:t xml:space="preserve">b) Kiến nghị </w:t>
      </w:r>
    </w:p>
    <w:p w:rsidR="00DF7BF9" w:rsidRDefault="00DF7BF9" w:rsidP="00336737">
      <w:pPr>
        <w:spacing w:before="60" w:after="0" w:line="276" w:lineRule="auto"/>
        <w:ind w:firstLine="720"/>
        <w:jc w:val="both"/>
        <w:rPr>
          <w:color w:val="000000"/>
          <w:szCs w:val="28"/>
        </w:rPr>
      </w:pPr>
      <w:r>
        <w:rPr>
          <w:color w:val="000000"/>
          <w:szCs w:val="28"/>
        </w:rPr>
        <w:t xml:space="preserve">- Kiến nghị trong công tác thanh tra nội bộ. </w:t>
      </w:r>
    </w:p>
    <w:p w:rsidR="00DF7BF9" w:rsidRDefault="00DF7BF9" w:rsidP="00336737">
      <w:pPr>
        <w:spacing w:before="60" w:after="0" w:line="276" w:lineRule="auto"/>
        <w:ind w:firstLine="720"/>
        <w:jc w:val="both"/>
        <w:rPr>
          <w:color w:val="000000"/>
          <w:szCs w:val="28"/>
        </w:rPr>
      </w:pPr>
      <w:r>
        <w:rPr>
          <w:color w:val="000000"/>
          <w:szCs w:val="28"/>
        </w:rPr>
        <w:t>-</w:t>
      </w:r>
      <w:r w:rsidR="001F26F0">
        <w:rPr>
          <w:color w:val="000000"/>
          <w:szCs w:val="28"/>
        </w:rPr>
        <w:t xml:space="preserve"> </w:t>
      </w:r>
      <w:r>
        <w:rPr>
          <w:color w:val="000000"/>
          <w:szCs w:val="28"/>
        </w:rPr>
        <w:t xml:space="preserve">Kiến nghị, đề xuất sửa đổi Thông tư số 51/2012/TT-BGĐT ngày </w:t>
      </w:r>
      <w:bookmarkStart w:id="1" w:name="loai_1_name"/>
      <w:r>
        <w:rPr>
          <w:color w:val="000000"/>
          <w:szCs w:val="28"/>
        </w:rPr>
        <w:t>18/12/2012 quy định về tổ chức và hoạt động thanh tra của cơ sở giáo dục đại học, trường trung cấp chuyên nghiệp.</w:t>
      </w:r>
    </w:p>
    <w:bookmarkEnd w:id="1"/>
    <w:p w:rsidR="00C179FD" w:rsidRPr="00D63F78" w:rsidRDefault="00DF7BF9" w:rsidP="00336737">
      <w:pPr>
        <w:spacing w:before="60" w:after="0" w:line="276" w:lineRule="auto"/>
        <w:ind w:firstLine="720"/>
        <w:jc w:val="both"/>
        <w:rPr>
          <w:color w:val="000000"/>
          <w:szCs w:val="28"/>
        </w:rPr>
      </w:pPr>
      <w:r>
        <w:rPr>
          <w:color w:val="000000"/>
          <w:szCs w:val="28"/>
        </w:rPr>
        <w:t xml:space="preserve"> </w:t>
      </w:r>
      <w:r w:rsidR="00C179FD" w:rsidRPr="00CE47E7">
        <w:rPr>
          <w:color w:val="000000"/>
          <w:szCs w:val="28"/>
        </w:rPr>
        <w:t xml:space="preserve">Thông tin xin gửi về </w:t>
      </w:r>
      <w:r w:rsidR="003864AA">
        <w:rPr>
          <w:color w:val="000000"/>
          <w:szCs w:val="28"/>
        </w:rPr>
        <w:t>Lê Thanh Đạm, email</w:t>
      </w:r>
      <w:r w:rsidR="003864AA" w:rsidRPr="00CE47E7">
        <w:rPr>
          <w:color w:val="000000"/>
          <w:szCs w:val="28"/>
        </w:rPr>
        <w:t xml:space="preserve">: </w:t>
      </w:r>
      <w:hyperlink r:id="rId6" w:history="1">
        <w:r w:rsidR="003864AA" w:rsidRPr="00064A94">
          <w:rPr>
            <w:rStyle w:val="Hyperlink"/>
            <w:szCs w:val="28"/>
          </w:rPr>
          <w:t>ltdam@moet.gov.vn</w:t>
        </w:r>
      </w:hyperlink>
      <w:r w:rsidR="003864AA">
        <w:rPr>
          <w:rStyle w:val="Hyperlink"/>
          <w:szCs w:val="28"/>
        </w:rPr>
        <w:t xml:space="preserve"> </w:t>
      </w:r>
      <w:r>
        <w:rPr>
          <w:color w:val="000000"/>
          <w:szCs w:val="28"/>
        </w:rPr>
        <w:t>-</w:t>
      </w:r>
      <w:r w:rsidR="00C179FD" w:rsidRPr="00CE47E7">
        <w:rPr>
          <w:color w:val="000000"/>
          <w:szCs w:val="28"/>
        </w:rPr>
        <w:t xml:space="preserve"> </w:t>
      </w:r>
      <w:r w:rsidR="00EA3FEB">
        <w:rPr>
          <w:color w:val="000000"/>
          <w:szCs w:val="28"/>
        </w:rPr>
        <w:t>P</w:t>
      </w:r>
      <w:r w:rsidR="00C179FD" w:rsidRPr="00CE47E7">
        <w:rPr>
          <w:color w:val="000000"/>
          <w:szCs w:val="28"/>
        </w:rPr>
        <w:t xml:space="preserve">hòng Nghiệp vụ </w:t>
      </w:r>
      <w:r w:rsidR="00D63F78">
        <w:rPr>
          <w:color w:val="000000"/>
          <w:szCs w:val="28"/>
        </w:rPr>
        <w:t>2</w:t>
      </w:r>
      <w:r w:rsidR="00C179FD">
        <w:rPr>
          <w:color w:val="000000"/>
          <w:szCs w:val="28"/>
        </w:rPr>
        <w:t xml:space="preserve"> Thanh tra Bộ Giáo dục và Đào tạo, số 35 Đ</w:t>
      </w:r>
      <w:r>
        <w:rPr>
          <w:color w:val="000000"/>
          <w:szCs w:val="28"/>
        </w:rPr>
        <w:t>ại</w:t>
      </w:r>
      <w:r w:rsidR="00C179FD">
        <w:rPr>
          <w:color w:val="000000"/>
          <w:szCs w:val="28"/>
        </w:rPr>
        <w:t xml:space="preserve"> Cồ Việt, Hà Nội </w:t>
      </w:r>
      <w:r w:rsidR="00C179FD" w:rsidRPr="00CE47E7">
        <w:rPr>
          <w:color w:val="000000"/>
          <w:szCs w:val="28"/>
        </w:rPr>
        <w:t xml:space="preserve">trước </w:t>
      </w:r>
      <w:r w:rsidR="00C179FD" w:rsidRPr="00D63F78">
        <w:rPr>
          <w:color w:val="000000"/>
          <w:szCs w:val="28"/>
        </w:rPr>
        <w:t xml:space="preserve">ngày </w:t>
      </w:r>
      <w:r w:rsidR="00D63F78" w:rsidRPr="00D63F78">
        <w:rPr>
          <w:color w:val="000000"/>
          <w:szCs w:val="28"/>
        </w:rPr>
        <w:t>10</w:t>
      </w:r>
      <w:r w:rsidR="00C179FD" w:rsidRPr="00D63F78">
        <w:rPr>
          <w:color w:val="000000"/>
          <w:szCs w:val="28"/>
        </w:rPr>
        <w:t>/</w:t>
      </w:r>
      <w:r w:rsidR="00D63F78" w:rsidRPr="00D63F78">
        <w:rPr>
          <w:color w:val="000000"/>
          <w:szCs w:val="28"/>
        </w:rPr>
        <w:t>5</w:t>
      </w:r>
      <w:r w:rsidR="00C179FD" w:rsidRPr="00D63F78">
        <w:rPr>
          <w:color w:val="000000"/>
          <w:szCs w:val="28"/>
        </w:rPr>
        <w:t>/2019.</w:t>
      </w:r>
    </w:p>
    <w:p w:rsidR="00C179FD" w:rsidRDefault="00C179FD" w:rsidP="00336737">
      <w:pPr>
        <w:spacing w:before="60" w:after="0" w:line="276" w:lineRule="auto"/>
        <w:ind w:firstLine="720"/>
        <w:jc w:val="both"/>
        <w:rPr>
          <w:color w:val="000000"/>
        </w:rPr>
      </w:pPr>
    </w:p>
    <w:tbl>
      <w:tblPr>
        <w:tblW w:w="0" w:type="auto"/>
        <w:tblLook w:val="04A0" w:firstRow="1" w:lastRow="0" w:firstColumn="1" w:lastColumn="0" w:noHBand="0" w:noVBand="1"/>
      </w:tblPr>
      <w:tblGrid>
        <w:gridCol w:w="4422"/>
        <w:gridCol w:w="4434"/>
      </w:tblGrid>
      <w:tr w:rsidR="00C179FD" w:rsidRPr="006241E7" w:rsidTr="00A849E4">
        <w:trPr>
          <w:trHeight w:val="2730"/>
        </w:trPr>
        <w:tc>
          <w:tcPr>
            <w:tcW w:w="4422" w:type="dxa"/>
          </w:tcPr>
          <w:p w:rsidR="00C179FD" w:rsidRDefault="00C179FD" w:rsidP="00A849E4">
            <w:pPr>
              <w:rPr>
                <w:i/>
                <w:sz w:val="26"/>
                <w:szCs w:val="28"/>
                <w:lang w:val="fr-FR"/>
              </w:rPr>
            </w:pPr>
          </w:p>
          <w:p w:rsidR="00C179FD" w:rsidRPr="00102BEE" w:rsidRDefault="00C179FD" w:rsidP="005B65E9">
            <w:pPr>
              <w:spacing w:after="0" w:line="240" w:lineRule="auto"/>
              <w:rPr>
                <w:i/>
                <w:iCs/>
                <w:sz w:val="22"/>
              </w:rPr>
            </w:pPr>
            <w:r w:rsidRPr="00102BEE">
              <w:rPr>
                <w:i/>
                <w:sz w:val="22"/>
                <w:lang w:val="fr-FR"/>
              </w:rPr>
              <w:t>N</w:t>
            </w:r>
            <w:r w:rsidRPr="00102BEE">
              <w:rPr>
                <w:b/>
                <w:bCs/>
                <w:i/>
                <w:iCs/>
                <w:sz w:val="22"/>
              </w:rPr>
              <w:t>ơi nhận:</w:t>
            </w:r>
          </w:p>
          <w:p w:rsidR="00C179FD" w:rsidRDefault="00C179FD" w:rsidP="005B65E9">
            <w:pPr>
              <w:spacing w:after="0" w:line="240" w:lineRule="auto"/>
              <w:rPr>
                <w:sz w:val="22"/>
              </w:rPr>
            </w:pPr>
            <w:r>
              <w:rPr>
                <w:sz w:val="22"/>
              </w:rPr>
              <w:t>- Thanh tra Bộ GDĐT (để báo cáo);</w:t>
            </w:r>
          </w:p>
          <w:p w:rsidR="00C179FD" w:rsidRPr="006241E7" w:rsidRDefault="00C179FD" w:rsidP="005B65E9">
            <w:pPr>
              <w:spacing w:after="0" w:line="240" w:lineRule="auto"/>
            </w:pPr>
            <w:r>
              <w:rPr>
                <w:sz w:val="22"/>
              </w:rPr>
              <w:t>- Lưu: …</w:t>
            </w:r>
            <w:r w:rsidRPr="00102BEE">
              <w:rPr>
                <w:sz w:val="22"/>
              </w:rPr>
              <w:t>.</w:t>
            </w:r>
          </w:p>
        </w:tc>
        <w:tc>
          <w:tcPr>
            <w:tcW w:w="4434" w:type="dxa"/>
          </w:tcPr>
          <w:p w:rsidR="00C179FD" w:rsidRDefault="00C179FD" w:rsidP="00A849E4">
            <w:pPr>
              <w:jc w:val="center"/>
              <w:rPr>
                <w:b/>
                <w:bCs/>
                <w:sz w:val="26"/>
                <w:szCs w:val="28"/>
              </w:rPr>
            </w:pPr>
            <w:r>
              <w:rPr>
                <w:b/>
                <w:bCs/>
                <w:sz w:val="26"/>
                <w:szCs w:val="28"/>
              </w:rPr>
              <w:t>THỦ TRƯỞNG ĐƠN VỊ</w:t>
            </w:r>
          </w:p>
          <w:p w:rsidR="00C179FD" w:rsidRPr="00CE47E7" w:rsidRDefault="00C179FD" w:rsidP="00A849E4">
            <w:pPr>
              <w:tabs>
                <w:tab w:val="left" w:pos="426"/>
              </w:tabs>
              <w:spacing w:line="360" w:lineRule="exact"/>
              <w:jc w:val="center"/>
              <w:rPr>
                <w:i/>
                <w:szCs w:val="28"/>
              </w:rPr>
            </w:pPr>
            <w:r w:rsidRPr="00CE47E7">
              <w:rPr>
                <w:bCs/>
                <w:i/>
                <w:sz w:val="26"/>
                <w:szCs w:val="28"/>
              </w:rPr>
              <w:t>(Ký tên, đóng dấu)</w:t>
            </w:r>
          </w:p>
        </w:tc>
      </w:tr>
    </w:tbl>
    <w:p w:rsidR="000F484F" w:rsidRDefault="000F484F"/>
    <w:sectPr w:rsidR="000F484F" w:rsidSect="00870063">
      <w:footerReference w:type="default" r:id="rId7"/>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7CD" w:rsidRDefault="00B117CD" w:rsidP="005B65E9">
      <w:pPr>
        <w:spacing w:after="0" w:line="240" w:lineRule="auto"/>
      </w:pPr>
      <w:r>
        <w:separator/>
      </w:r>
    </w:p>
  </w:endnote>
  <w:endnote w:type="continuationSeparator" w:id="0">
    <w:p w:rsidR="00B117CD" w:rsidRDefault="00B117CD" w:rsidP="005B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2026826"/>
      <w:docPartObj>
        <w:docPartGallery w:val="Page Numbers (Bottom of Page)"/>
        <w:docPartUnique/>
      </w:docPartObj>
    </w:sdtPr>
    <w:sdtEndPr>
      <w:rPr>
        <w:noProof/>
      </w:rPr>
    </w:sdtEndPr>
    <w:sdtContent>
      <w:p w:rsidR="005B65E9" w:rsidRDefault="005B65E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B65E9" w:rsidRDefault="005B6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7CD" w:rsidRDefault="00B117CD" w:rsidP="005B65E9">
      <w:pPr>
        <w:spacing w:after="0" w:line="240" w:lineRule="auto"/>
      </w:pPr>
      <w:r>
        <w:separator/>
      </w:r>
    </w:p>
  </w:footnote>
  <w:footnote w:type="continuationSeparator" w:id="0">
    <w:p w:rsidR="00B117CD" w:rsidRDefault="00B117CD" w:rsidP="005B65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9FD"/>
    <w:rsid w:val="000F484F"/>
    <w:rsid w:val="001F26F0"/>
    <w:rsid w:val="00336737"/>
    <w:rsid w:val="00354157"/>
    <w:rsid w:val="00355755"/>
    <w:rsid w:val="003864AA"/>
    <w:rsid w:val="004C4864"/>
    <w:rsid w:val="004C79E6"/>
    <w:rsid w:val="005B65E9"/>
    <w:rsid w:val="007C0F5D"/>
    <w:rsid w:val="00870063"/>
    <w:rsid w:val="00B117CD"/>
    <w:rsid w:val="00BB1B15"/>
    <w:rsid w:val="00BD2AE7"/>
    <w:rsid w:val="00C179FD"/>
    <w:rsid w:val="00D63F78"/>
    <w:rsid w:val="00DF7BF9"/>
    <w:rsid w:val="00EA3FEB"/>
    <w:rsid w:val="00EC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1EAA9-7606-4714-9AF6-72EE412A0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D63F78"/>
    <w:pPr>
      <w:keepNext/>
      <w:keepLines/>
      <w:spacing w:before="200" w:after="0" w:line="360" w:lineRule="atLeast"/>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9FD"/>
    <w:rPr>
      <w:color w:val="0563C1" w:themeColor="hyperlink"/>
      <w:u w:val="single"/>
    </w:rPr>
  </w:style>
  <w:style w:type="paragraph" w:styleId="Header">
    <w:name w:val="header"/>
    <w:basedOn w:val="Normal"/>
    <w:link w:val="HeaderChar"/>
    <w:uiPriority w:val="99"/>
    <w:unhideWhenUsed/>
    <w:rsid w:val="005B6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5E9"/>
  </w:style>
  <w:style w:type="paragraph" w:styleId="Footer">
    <w:name w:val="footer"/>
    <w:basedOn w:val="Normal"/>
    <w:link w:val="FooterChar"/>
    <w:uiPriority w:val="99"/>
    <w:unhideWhenUsed/>
    <w:rsid w:val="005B6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5E9"/>
  </w:style>
  <w:style w:type="character" w:styleId="UnresolvedMention">
    <w:name w:val="Unresolved Mention"/>
    <w:basedOn w:val="DefaultParagraphFont"/>
    <w:uiPriority w:val="99"/>
    <w:semiHidden/>
    <w:unhideWhenUsed/>
    <w:rsid w:val="00DF7BF9"/>
    <w:rPr>
      <w:color w:val="605E5C"/>
      <w:shd w:val="clear" w:color="auto" w:fill="E1DFDD"/>
    </w:rPr>
  </w:style>
  <w:style w:type="character" w:customStyle="1" w:styleId="Heading2Char">
    <w:name w:val="Heading 2 Char"/>
    <w:basedOn w:val="DefaultParagraphFont"/>
    <w:link w:val="Heading2"/>
    <w:rsid w:val="00D63F78"/>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tdam@moet.gov.v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BGD</dc:creator>
  <cp:keywords/>
  <dc:description/>
  <cp:lastModifiedBy>DELL</cp:lastModifiedBy>
  <cp:revision>2</cp:revision>
  <cp:lastPrinted>2019-04-19T08:59:00Z</cp:lastPrinted>
  <dcterms:created xsi:type="dcterms:W3CDTF">2019-04-22T02:05:00Z</dcterms:created>
  <dcterms:modified xsi:type="dcterms:W3CDTF">2019-04-22T02:05:00Z</dcterms:modified>
</cp:coreProperties>
</file>